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bottomFromText="200" w:horzAnchor="margin" w:tblpY="-1410"/>
        <w:tblOverlap w:val="never"/>
        <w:tblW w:w="9495" w:type="dxa"/>
        <w:tblCellSpacing w:w="15" w:type="dxa"/>
        <w:tblLayout w:type="fixed"/>
        <w:tblLook w:val="04A0" w:firstRow="1" w:lastRow="0" w:firstColumn="1" w:lastColumn="0" w:noHBand="0" w:noVBand="1"/>
      </w:tblPr>
      <w:tblGrid>
        <w:gridCol w:w="9495"/>
      </w:tblGrid>
      <w:tr w:rsidR="007B7FD9" w:rsidTr="007B7FD9">
        <w:trPr>
          <w:tblCellSpacing w:w="15" w:type="dxa"/>
        </w:trPr>
        <w:tc>
          <w:tcPr>
            <w:tcW w:w="94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x-none"/>
              </w:rPr>
              <w:t>ФОРМУЛЯР ЗА ОКОНЧАТЕЛНИТЕ РЕЗУЛТАТИ НА КАНДИДАТИТЕ</w:t>
            </w:r>
            <w:r>
              <w:rPr>
                <w:b/>
                <w:bCs/>
                <w:sz w:val="24"/>
                <w:szCs w:val="24"/>
              </w:rPr>
              <w:t xml:space="preserve"> ЗА ДЛЪЖНОСТТА „ПРАВЕН ЕКСПЕРТ“ В ДИРЕКЦИЯ „СПЕЦИАЛИЗИРАНА АДМИНИСТРАЦИЯ“ КЪМ КОНСТТУЦИОННИЯ СЪД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7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Формулярът се попълва с резултатите, получени при провеждане на конкурса по избрания начин и при интервюто.</w:t>
            </w:r>
          </w:p>
          <w:tbl>
            <w:tblPr>
              <w:tblW w:w="4900" w:type="pct"/>
              <w:jc w:val="center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556"/>
              <w:gridCol w:w="1555"/>
              <w:gridCol w:w="846"/>
              <w:gridCol w:w="1559"/>
              <w:gridCol w:w="990"/>
              <w:gridCol w:w="1695"/>
            </w:tblGrid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  <w:lang w:val="x-none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Име, презиме и фамилия на кандидата</w:t>
                  </w:r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 xml:space="preserve">Резултат от начина по чл. </w:t>
                  </w:r>
                  <w:r>
                    <w:rPr>
                      <w:sz w:val="24"/>
                      <w:szCs w:val="24"/>
                    </w:rPr>
                    <w:t>33, т.2</w:t>
                  </w:r>
                  <w:r>
                    <w:t xml:space="preserve"> </w:t>
                  </w:r>
                  <w:r>
                    <w:rPr>
                      <w:sz w:val="24"/>
                      <w:szCs w:val="24"/>
                    </w:rPr>
                    <w:t>НПКПМДС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sz w:val="24"/>
                      <w:szCs w:val="24"/>
                      <w:lang w:val="x-none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Коефициент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  <w:lang w:val="x-none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Резултат от интервюто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  <w:lang w:val="x-none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Коефициент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  <w:lang w:val="x-none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Окончателен резултат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1.</w:t>
                  </w: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 xml:space="preserve"> Нина Красимирова </w:t>
                  </w:r>
                  <w:proofErr w:type="spellStart"/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Делимаринова</w:t>
                  </w:r>
                  <w:proofErr w:type="spellEnd"/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19.32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24.18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43.50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2.</w:t>
                  </w: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 xml:space="preserve"> Александър Любомиров Цеков</w:t>
                  </w:r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18.64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23.81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42.45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 xml:space="preserve">3.Мартина Малчева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Малчева</w:t>
                  </w:r>
                  <w:proofErr w:type="spellEnd"/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18.00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23.13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41.13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4.Христина Руменова Пенкова</w:t>
                  </w:r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16.00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22.19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38.19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5. Ивелина Валентинова Александрова</w:t>
                  </w:r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16.64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20.64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37.28</w:t>
                  </w:r>
                </w:p>
              </w:tc>
            </w:tr>
            <w:tr w:rsidR="007B7FD9">
              <w:trPr>
                <w:tblCellSpacing w:w="0" w:type="dxa"/>
                <w:jc w:val="center"/>
              </w:trPr>
              <w:tc>
                <w:tcPr>
                  <w:tcW w:w="1389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 xml:space="preserve"> 6.Добринка Бонева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Бонева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 xml:space="preserve"> - Илкова</w:t>
                  </w:r>
                </w:p>
              </w:tc>
              <w:tc>
                <w:tcPr>
                  <w:tcW w:w="845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16.64</w:t>
                  </w:r>
                </w:p>
              </w:tc>
              <w:tc>
                <w:tcPr>
                  <w:tcW w:w="460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7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19.50</w:t>
                  </w:r>
                </w:p>
              </w:tc>
              <w:tc>
                <w:tcPr>
                  <w:tcW w:w="538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22" w:type="pc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  <w:hideMark/>
                </w:tcPr>
                <w:p w:rsidR="007B7FD9" w:rsidRDefault="007B7FD9">
                  <w:pPr>
                    <w:framePr w:hSpace="141" w:wrap="around" w:hAnchor="margin" w:y="-1410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suppressOverlap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36.14</w:t>
                  </w:r>
                </w:p>
              </w:tc>
            </w:tr>
          </w:tbl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x-none"/>
              </w:rPr>
              <w:t>Подписи на членовете на конкурсната комисия: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Председател: А. Анастасов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 w:rsidP="00027CA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Константин Пенчев 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  <w:lang w:val="x-none"/>
              </w:rPr>
            </w:pPr>
          </w:p>
          <w:p w:rsidR="007B7FD9" w:rsidRDefault="007B7FD9" w:rsidP="00027CA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Павлина Панова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  <w:lang w:val="x-none"/>
              </w:rPr>
            </w:pPr>
          </w:p>
          <w:p w:rsidR="007B7FD9" w:rsidRDefault="007B7FD9" w:rsidP="00027CA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</w:t>
            </w:r>
            <w:proofErr w:type="spellStart"/>
            <w:r>
              <w:rPr>
                <w:sz w:val="24"/>
                <w:szCs w:val="24"/>
              </w:rPr>
              <w:t>Милковска</w:t>
            </w:r>
            <w:proofErr w:type="spellEnd"/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  <w:lang w:val="x-none"/>
              </w:rPr>
            </w:pP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 w:rsidP="00027CA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Весела Аргирова</w:t>
            </w: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</w:p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</w:p>
        </w:tc>
      </w:tr>
      <w:tr w:rsidR="007B7FD9" w:rsidTr="007B7FD9">
        <w:trPr>
          <w:tblCellSpacing w:w="15" w:type="dxa"/>
        </w:trPr>
        <w:tc>
          <w:tcPr>
            <w:tcW w:w="94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b/>
                <w:bCs/>
                <w:sz w:val="24"/>
                <w:szCs w:val="24"/>
                <w:lang w:val="x-none"/>
              </w:rPr>
            </w:pPr>
          </w:p>
        </w:tc>
      </w:tr>
      <w:tr w:rsidR="007B7FD9" w:rsidTr="007B7FD9">
        <w:trPr>
          <w:tblCellSpacing w:w="15" w:type="dxa"/>
        </w:trPr>
        <w:tc>
          <w:tcPr>
            <w:tcW w:w="94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7FD9" w:rsidRDefault="007B7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b/>
                <w:bCs/>
                <w:sz w:val="24"/>
                <w:szCs w:val="24"/>
                <w:lang w:val="x-none"/>
              </w:rPr>
            </w:pPr>
          </w:p>
        </w:tc>
      </w:tr>
    </w:tbl>
    <w:p w:rsidR="00B62C80" w:rsidRDefault="00B62C80"/>
    <w:sectPr w:rsidR="00B62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1277"/>
    <w:multiLevelType w:val="hybridMultilevel"/>
    <w:tmpl w:val="5C92ABA6"/>
    <w:lvl w:ilvl="0" w:tplc="50B21D32">
      <w:start w:val="1"/>
      <w:numFmt w:val="decimal"/>
      <w:lvlText w:val="%1."/>
      <w:lvlJc w:val="left"/>
      <w:pPr>
        <w:ind w:left="502" w:hanging="360"/>
      </w:pPr>
    </w:lvl>
    <w:lvl w:ilvl="1" w:tplc="04020019">
      <w:start w:val="1"/>
      <w:numFmt w:val="lowerLetter"/>
      <w:lvlText w:val="%2."/>
      <w:lvlJc w:val="left"/>
      <w:pPr>
        <w:ind w:left="1222" w:hanging="360"/>
      </w:pPr>
    </w:lvl>
    <w:lvl w:ilvl="2" w:tplc="0402001B">
      <w:start w:val="1"/>
      <w:numFmt w:val="lowerRoman"/>
      <w:lvlText w:val="%3."/>
      <w:lvlJc w:val="right"/>
      <w:pPr>
        <w:ind w:left="1942" w:hanging="180"/>
      </w:pPr>
    </w:lvl>
    <w:lvl w:ilvl="3" w:tplc="0402000F">
      <w:start w:val="1"/>
      <w:numFmt w:val="decimal"/>
      <w:lvlText w:val="%4."/>
      <w:lvlJc w:val="left"/>
      <w:pPr>
        <w:ind w:left="2662" w:hanging="360"/>
      </w:pPr>
    </w:lvl>
    <w:lvl w:ilvl="4" w:tplc="04020019">
      <w:start w:val="1"/>
      <w:numFmt w:val="lowerLetter"/>
      <w:lvlText w:val="%5."/>
      <w:lvlJc w:val="left"/>
      <w:pPr>
        <w:ind w:left="3382" w:hanging="360"/>
      </w:pPr>
    </w:lvl>
    <w:lvl w:ilvl="5" w:tplc="0402001B">
      <w:start w:val="1"/>
      <w:numFmt w:val="lowerRoman"/>
      <w:lvlText w:val="%6."/>
      <w:lvlJc w:val="right"/>
      <w:pPr>
        <w:ind w:left="4102" w:hanging="180"/>
      </w:pPr>
    </w:lvl>
    <w:lvl w:ilvl="6" w:tplc="0402000F">
      <w:start w:val="1"/>
      <w:numFmt w:val="decimal"/>
      <w:lvlText w:val="%7."/>
      <w:lvlJc w:val="left"/>
      <w:pPr>
        <w:ind w:left="4822" w:hanging="360"/>
      </w:pPr>
    </w:lvl>
    <w:lvl w:ilvl="7" w:tplc="04020019">
      <w:start w:val="1"/>
      <w:numFmt w:val="lowerLetter"/>
      <w:lvlText w:val="%8."/>
      <w:lvlJc w:val="left"/>
      <w:pPr>
        <w:ind w:left="5542" w:hanging="360"/>
      </w:pPr>
    </w:lvl>
    <w:lvl w:ilvl="8" w:tplc="0402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FD9"/>
    <w:rsid w:val="007B7FD9"/>
    <w:rsid w:val="00B6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A7607-C78B-47DF-95E2-BF0AE8E9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FD9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0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Весела Аргирова</dc:creator>
  <cp:keywords/>
  <dc:description/>
  <cp:lastModifiedBy>Весела Аргирова</cp:lastModifiedBy>
  <cp:revision>1</cp:revision>
  <dcterms:created xsi:type="dcterms:W3CDTF">2020-03-04T14:06:00Z</dcterms:created>
  <dcterms:modified xsi:type="dcterms:W3CDTF">2020-03-04T14:07:00Z</dcterms:modified>
</cp:coreProperties>
</file>